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94E75" w14:textId="77777777" w:rsidR="00372EE8" w:rsidRDefault="00372EE8" w:rsidP="00372EE8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Załącznik nr 1</w:t>
      </w:r>
    </w:p>
    <w:p w14:paraId="26739235" w14:textId="77777777" w:rsidR="00372EE8" w:rsidRDefault="00372EE8" w:rsidP="00372EE8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do Zrządzenia nr 3/2019/2020</w:t>
      </w:r>
    </w:p>
    <w:p w14:paraId="3ABCC6F8" w14:textId="77777777" w:rsidR="00372EE8" w:rsidRDefault="00372EE8" w:rsidP="00372EE8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z 05.09.2020 r</w:t>
      </w:r>
    </w:p>
    <w:p w14:paraId="7729F3C4" w14:textId="77777777" w:rsidR="00372EE8" w:rsidRDefault="00372EE8" w:rsidP="00372EE8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</w:p>
    <w:p w14:paraId="716F0C96" w14:textId="77777777" w:rsidR="009200FD" w:rsidRDefault="00372EE8" w:rsidP="00372EE8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PROCEDURY DOTYCZĄCE MONITORINGU WIZYJNEGO</w:t>
      </w:r>
    </w:p>
    <w:p w14:paraId="1F799C4B" w14:textId="1B5D9D7A" w:rsidR="00372EE8" w:rsidRDefault="00372EE8" w:rsidP="00372EE8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W SZKOLE PODSTAWOWEJ NR 1 W MYŚLENICACH</w:t>
      </w:r>
    </w:p>
    <w:p w14:paraId="176DA6EA" w14:textId="77777777" w:rsidR="00372EE8" w:rsidRDefault="00372EE8" w:rsidP="00372EE8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Podstawa prawna</w:t>
      </w:r>
    </w:p>
    <w:p w14:paraId="64A9254A" w14:textId="77777777" w:rsidR="00372EE8" w:rsidRDefault="00372EE8" w:rsidP="00372EE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Rozporządzenie Parlamentu Europejskiego i Rady (UE) 2016/679 z dnia 27 kwietnia 2016 roku w sprawie ochrony osób fizycznych w związku z przetwarzaniem danych osobowych i w sprawie swobodnego przepływu takich danych oraz uchylenia dyrektywy 95/46/WE (RODO) (Dz. Urz. UE1119 z 4 maja 2016r.) </w:t>
      </w:r>
    </w:p>
    <w:p w14:paraId="48087042" w14:textId="77777777" w:rsidR="00372EE8" w:rsidRDefault="00372EE8" w:rsidP="00372EE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-Ustawa z dnia 10 maja 2018r. o ochronie danych osobowych.</w:t>
      </w:r>
    </w:p>
    <w:p w14:paraId="06C76ECB" w14:textId="77777777" w:rsidR="00372EE8" w:rsidRDefault="00372EE8" w:rsidP="00372EE8">
      <w:pPr>
        <w:pStyle w:val="Akapitzlist"/>
        <w:ind w:left="786"/>
        <w:rPr>
          <w:rFonts w:asciiTheme="majorHAnsi" w:hAnsiTheme="majorHAnsi"/>
          <w:sz w:val="24"/>
        </w:rPr>
      </w:pPr>
    </w:p>
    <w:p w14:paraId="2BF21AEB" w14:textId="77777777" w:rsidR="00372EE8" w:rsidRDefault="00372EE8" w:rsidP="00372EE8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Założenia ogólne</w:t>
      </w:r>
    </w:p>
    <w:p w14:paraId="01FF738E" w14:textId="77777777" w:rsidR="00372EE8" w:rsidRDefault="00372EE8" w:rsidP="00372EE8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Procedura funkcjonowania monitoringu wizyjnego w Szkole Podstawowej nr 1 </w:t>
      </w:r>
      <w:r>
        <w:rPr>
          <w:rFonts w:asciiTheme="majorHAnsi" w:hAnsiTheme="majorHAnsi"/>
          <w:sz w:val="24"/>
        </w:rPr>
        <w:br/>
        <w:t xml:space="preserve">w Myślenicach określa: </w:t>
      </w:r>
    </w:p>
    <w:p w14:paraId="4000BB52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cele monitoringu</w:t>
      </w:r>
    </w:p>
    <w:p w14:paraId="771EFD1F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zasady funkcjonowania i wykorzystania zasobów monitoringu wizyjnego </w:t>
      </w:r>
      <w:r>
        <w:rPr>
          <w:rFonts w:asciiTheme="majorHAnsi" w:hAnsiTheme="majorHAnsi"/>
          <w:sz w:val="24"/>
        </w:rPr>
        <w:br/>
        <w:t xml:space="preserve">    w placówce, </w:t>
      </w:r>
    </w:p>
    <w:p w14:paraId="7AE19847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infrastrukturę, która objęta jest monitoringiem wizyjnym, </w:t>
      </w:r>
    </w:p>
    <w:p w14:paraId="3B9BCC1C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miejsca instalacji kamer systemu na terenie szkoły, </w:t>
      </w:r>
    </w:p>
    <w:p w14:paraId="62F232CC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lokalizację rejestratora i obsługę monitoringu w szkole</w:t>
      </w:r>
    </w:p>
    <w:p w14:paraId="0093BA25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osoby uprawnione do oglądu zarejestrowanego materiału</w:t>
      </w:r>
    </w:p>
    <w:p w14:paraId="3E58BE7C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archiwizacja i przechowywanie materiału z monitoringu wizyjnego </w:t>
      </w:r>
    </w:p>
    <w:p w14:paraId="6D9078DB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przepisy końcowe </w:t>
      </w:r>
    </w:p>
    <w:p w14:paraId="5A795EBF" w14:textId="77777777" w:rsidR="00372EE8" w:rsidRDefault="00372EE8" w:rsidP="00372EE8">
      <w:pPr>
        <w:pStyle w:val="Akapitzlist"/>
        <w:rPr>
          <w:rFonts w:asciiTheme="majorHAnsi" w:hAnsiTheme="majorHAnsi"/>
          <w:sz w:val="24"/>
        </w:rPr>
      </w:pPr>
    </w:p>
    <w:p w14:paraId="7D34A285" w14:textId="77777777" w:rsidR="00372EE8" w:rsidRDefault="00372EE8" w:rsidP="00372EE8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Cele monitoringu</w:t>
      </w:r>
    </w:p>
    <w:p w14:paraId="674BC00D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Zwiększenie bezpieczeństwa społeczności szkolnej oraz osób przebywających </w:t>
      </w:r>
      <w:r>
        <w:rPr>
          <w:rFonts w:asciiTheme="majorHAnsi" w:hAnsiTheme="majorHAnsi"/>
          <w:sz w:val="24"/>
        </w:rPr>
        <w:br/>
        <w:t>na terenie szkoły i placówki.</w:t>
      </w:r>
    </w:p>
    <w:p w14:paraId="601396C0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Promowanie bezpieczeństwa w szkole poprzez stały nadzór wideo nad miejscami, w których mogą wystąpić zachowania naruszające bezpieczeństwo w szkole. </w:t>
      </w:r>
    </w:p>
    <w:p w14:paraId="6A8B3065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Wyjaśnienie sytuacji konfliktowych.</w:t>
      </w:r>
    </w:p>
    <w:p w14:paraId="78CC7B10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Ustalanie sprawców  czynów nagannych (bójki, zniszczenia mienia, kradzieże itp.) w szkole i jej otoczeniu.</w:t>
      </w:r>
    </w:p>
    <w:p w14:paraId="579A15FD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Ograniczenie dostępu do szkoły i jej terenu osób nieuprawnionych </w:t>
      </w:r>
      <w:r>
        <w:rPr>
          <w:rFonts w:asciiTheme="majorHAnsi" w:hAnsiTheme="majorHAnsi"/>
          <w:sz w:val="24"/>
        </w:rPr>
        <w:br/>
        <w:t>i niepożądanych.</w:t>
      </w:r>
    </w:p>
    <w:p w14:paraId="4D4A6A71" w14:textId="77777777" w:rsidR="00372EE8" w:rsidRDefault="00372EE8" w:rsidP="00372EE8">
      <w:pPr>
        <w:pStyle w:val="Akapitzlist"/>
        <w:numPr>
          <w:ilvl w:val="0"/>
          <w:numId w:val="4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Zapewnienie bezpiecznych warunków nauki, wychowania i opieki.</w:t>
      </w:r>
    </w:p>
    <w:p w14:paraId="3AE26198" w14:textId="77777777" w:rsidR="00372EE8" w:rsidRDefault="00372EE8" w:rsidP="00372EE8">
      <w:pPr>
        <w:pStyle w:val="Akapitzlist"/>
        <w:jc w:val="both"/>
        <w:rPr>
          <w:rFonts w:asciiTheme="majorHAnsi" w:hAnsiTheme="majorHAnsi"/>
          <w:sz w:val="24"/>
        </w:rPr>
      </w:pPr>
    </w:p>
    <w:p w14:paraId="19C6D751" w14:textId="77777777" w:rsidR="00372EE8" w:rsidRDefault="00372EE8" w:rsidP="00372EE8">
      <w:pPr>
        <w:pStyle w:val="Akapitzlist"/>
        <w:jc w:val="both"/>
        <w:rPr>
          <w:rFonts w:asciiTheme="majorHAnsi" w:hAnsiTheme="majorHAnsi"/>
          <w:sz w:val="24"/>
        </w:rPr>
      </w:pPr>
    </w:p>
    <w:p w14:paraId="7C3F02C2" w14:textId="4FB58D63" w:rsidR="00372EE8" w:rsidRDefault="00372EE8" w:rsidP="00372EE8">
      <w:pPr>
        <w:pStyle w:val="Akapitzlist"/>
        <w:ind w:left="709"/>
        <w:rPr>
          <w:rFonts w:asciiTheme="majorHAnsi" w:hAnsiTheme="majorHAnsi"/>
          <w:b/>
          <w:sz w:val="24"/>
        </w:rPr>
      </w:pPr>
    </w:p>
    <w:p w14:paraId="02FDFBD7" w14:textId="77777777" w:rsidR="00496774" w:rsidRDefault="00496774" w:rsidP="00372EE8">
      <w:pPr>
        <w:pStyle w:val="Akapitzlist"/>
        <w:ind w:left="709"/>
        <w:rPr>
          <w:rFonts w:asciiTheme="majorHAnsi" w:hAnsiTheme="majorHAnsi"/>
          <w:b/>
          <w:sz w:val="24"/>
        </w:rPr>
      </w:pPr>
    </w:p>
    <w:p w14:paraId="1859BF7F" w14:textId="77777777" w:rsidR="00372EE8" w:rsidRDefault="00372EE8" w:rsidP="00372EE8">
      <w:pPr>
        <w:pStyle w:val="Akapitzlist"/>
        <w:numPr>
          <w:ilvl w:val="0"/>
          <w:numId w:val="1"/>
        </w:numPr>
        <w:ind w:left="709" w:hanging="709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Zasady funkcjonowania i wykorzystania zasobów monitoringu wizyjnego </w:t>
      </w:r>
    </w:p>
    <w:p w14:paraId="461417B8" w14:textId="77777777" w:rsidR="00372EE8" w:rsidRDefault="00372EE8" w:rsidP="00372EE8">
      <w:pPr>
        <w:pStyle w:val="Akapitzlist"/>
        <w:ind w:left="83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 w placówce, </w:t>
      </w:r>
    </w:p>
    <w:p w14:paraId="0BDECA9C" w14:textId="77777777" w:rsidR="00372EE8" w:rsidRDefault="00372EE8" w:rsidP="00372EE8">
      <w:pPr>
        <w:pStyle w:val="Akapitzlist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Zapisy z monitoringu będą wykorzystywane między innymi w sytuacjach :</w:t>
      </w:r>
    </w:p>
    <w:p w14:paraId="7D0F7133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zagrażających bezpieczeństwu uczniów, nauczycieli, pracowników szkoły</w:t>
      </w:r>
    </w:p>
    <w:p w14:paraId="5476AA03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niszczenia mienia szkoły</w:t>
      </w:r>
    </w:p>
    <w:p w14:paraId="676511ED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niszczenia urządzeń na terenie boiska szkolnego</w:t>
      </w:r>
    </w:p>
    <w:p w14:paraId="2B6D8CF6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przywłaszczania</w:t>
      </w:r>
    </w:p>
    <w:p w14:paraId="24C5875F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konfliktowych np.: bójek</w:t>
      </w:r>
    </w:p>
    <w:p w14:paraId="48E6FE5C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kryzysowych</w:t>
      </w:r>
    </w:p>
    <w:p w14:paraId="60B8E7C3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podejrzenia o palenie papierosów i korzystania z używek</w:t>
      </w:r>
    </w:p>
    <w:p w14:paraId="30A00399" w14:textId="77777777" w:rsidR="00372EE8" w:rsidRDefault="00372EE8" w:rsidP="00372E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jako przykłady dobrej praktyki i promowania właściwych zachowań</w:t>
      </w:r>
    </w:p>
    <w:p w14:paraId="05B6E3AB" w14:textId="77777777" w:rsidR="00372EE8" w:rsidRDefault="00372EE8" w:rsidP="00372EE8">
      <w:pPr>
        <w:pStyle w:val="Akapitzlist"/>
        <w:ind w:left="1199"/>
        <w:jc w:val="both"/>
        <w:rPr>
          <w:rFonts w:asciiTheme="majorHAnsi" w:hAnsiTheme="majorHAnsi"/>
          <w:sz w:val="24"/>
        </w:rPr>
      </w:pPr>
    </w:p>
    <w:p w14:paraId="5448DDDA" w14:textId="77777777" w:rsidR="00372EE8" w:rsidRDefault="00372EE8" w:rsidP="00372EE8">
      <w:pPr>
        <w:pStyle w:val="Akapitzlist"/>
        <w:numPr>
          <w:ilvl w:val="0"/>
          <w:numId w:val="6"/>
        </w:numPr>
        <w:ind w:left="709" w:hanging="709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Infrastruktura i miejsca instalacji kamer z monitoringu wizyjnym</w:t>
      </w:r>
    </w:p>
    <w:p w14:paraId="0A73E005" w14:textId="77777777" w:rsidR="00372EE8" w:rsidRDefault="00372EE8" w:rsidP="00372EE8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Szkoła posiada monitoring wizyjny wewnątrz i na zewnątrz budynku. </w:t>
      </w:r>
    </w:p>
    <w:p w14:paraId="1A65E1E8" w14:textId="77777777" w:rsidR="00372EE8" w:rsidRDefault="00372EE8" w:rsidP="00372EE8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Infrastruktura objęta monitoringiem wizyjnym w Szkole obejmuje teren: </w:t>
      </w:r>
    </w:p>
    <w:p w14:paraId="51983CB3" w14:textId="77777777" w:rsidR="00372EE8" w:rsidRDefault="00372EE8" w:rsidP="00372EE8">
      <w:pPr>
        <w:pStyle w:val="Akapitzlist"/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• teren zewnętrzny - 2 kamera </w:t>
      </w:r>
    </w:p>
    <w:p w14:paraId="585D7A70" w14:textId="77777777" w:rsidR="00372EE8" w:rsidRDefault="00372EE8" w:rsidP="00372EE8">
      <w:pPr>
        <w:pStyle w:val="Akapitzlist"/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• teren wewnątrz szkoły-13 kamery </w:t>
      </w:r>
    </w:p>
    <w:p w14:paraId="152F0B9B" w14:textId="77777777" w:rsidR="00372EE8" w:rsidRDefault="00372EE8" w:rsidP="00372EE8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Kamery zlokalizowane są w następujących miejscach: </w:t>
      </w:r>
    </w:p>
    <w:p w14:paraId="48DD08E2" w14:textId="77777777" w:rsidR="00372EE8" w:rsidRDefault="00372EE8" w:rsidP="00372EE8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kamery wewnętrzne: wejście główne i korytarz przy sklepiku szkolnym, biblioteka, korytarze, szatnie, </w:t>
      </w:r>
    </w:p>
    <w:p w14:paraId="62AA9C31" w14:textId="77777777" w:rsidR="00372EE8" w:rsidRDefault="00372EE8" w:rsidP="00372EE8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kamery zewnętrzne: wejście do budynku od tyłu obejmujące schody prowadzące na boisko szkolne, obszar przy magazynku wychowania fizycznego oraz  część boiska szkolnego.</w:t>
      </w:r>
    </w:p>
    <w:p w14:paraId="4636F8B0" w14:textId="77777777" w:rsidR="00372EE8" w:rsidRDefault="00372EE8" w:rsidP="00372EE8">
      <w:pPr>
        <w:pStyle w:val="Akapitzlist"/>
        <w:ind w:left="1199"/>
        <w:rPr>
          <w:rFonts w:asciiTheme="majorHAnsi" w:hAnsiTheme="majorHAnsi"/>
          <w:sz w:val="24"/>
        </w:rPr>
      </w:pPr>
    </w:p>
    <w:p w14:paraId="45EF5F90" w14:textId="77777777" w:rsidR="00372EE8" w:rsidRDefault="00372EE8" w:rsidP="00372EE8">
      <w:pPr>
        <w:pStyle w:val="Akapitzlist"/>
        <w:numPr>
          <w:ilvl w:val="0"/>
          <w:numId w:val="6"/>
        </w:numPr>
        <w:ind w:left="709" w:hanging="709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Lokalizacja rejestratora. Obsługa monitoringu w szkole.</w:t>
      </w:r>
    </w:p>
    <w:p w14:paraId="0B31F92C" w14:textId="77777777" w:rsidR="00372EE8" w:rsidRDefault="00372EE8" w:rsidP="00372EE8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Urządzenia rejestrujące znajdują się w sekretariacie szkoły. Należy wykluczyć dostęp do nich osób nieupoważnionych (np. szafka zamykana na klucz).</w:t>
      </w:r>
    </w:p>
    <w:p w14:paraId="1730C901" w14:textId="77777777" w:rsidR="00372EE8" w:rsidRDefault="00372EE8" w:rsidP="00372EE8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Obserwacja obrazów na monitorach wiąże się z koniecznością zwiększenia koncentracji i uwagi przez osobę obserwującą (szczególnie w czasie przerw międzylekcyjnych).</w:t>
      </w:r>
    </w:p>
    <w:p w14:paraId="459BF1CC" w14:textId="77777777" w:rsidR="00372EE8" w:rsidRDefault="00372EE8" w:rsidP="00372EE8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 godzinach pracy szkoły urządzenie obsługiwane jest przez pracownika wyznaczonego przez dyrektora szkoły. Obsługa urządzenia polega na:</w:t>
      </w:r>
    </w:p>
    <w:p w14:paraId="0A97EF10" w14:textId="77777777" w:rsidR="00372EE8" w:rsidRDefault="00372EE8" w:rsidP="00372EE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Bieżącej obserwacji obrazów przekazywanych z wszystkich kamer stanowiących sieć szkolnego monitoringu</w:t>
      </w:r>
    </w:p>
    <w:p w14:paraId="01BAE506" w14:textId="77777777" w:rsidR="00372EE8" w:rsidRDefault="00372EE8" w:rsidP="00372EE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Natychmiastowej reakcji w sytuacji zauważenia jakiejkolwiek nieprawidłowości (powiadomieniu dyżurującego nauczyciela lub dyrektora szkoły.</w:t>
      </w:r>
    </w:p>
    <w:p w14:paraId="79F0D119" w14:textId="77777777" w:rsidR="00372EE8" w:rsidRDefault="00372EE8" w:rsidP="00372EE8">
      <w:pPr>
        <w:pStyle w:val="Akapitzlist"/>
        <w:numPr>
          <w:ilvl w:val="0"/>
          <w:numId w:val="6"/>
        </w:numPr>
        <w:ind w:left="426" w:hanging="426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Osoby uprawnione do oglądu zarejestrowanego materiału</w:t>
      </w:r>
    </w:p>
    <w:p w14:paraId="26929596" w14:textId="77777777" w:rsidR="00372EE8" w:rsidRDefault="00372EE8" w:rsidP="00372EE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 oglądu monitoringu uprawniony są:</w:t>
      </w:r>
    </w:p>
    <w:p w14:paraId="60815C74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dyrektor szkoły</w:t>
      </w:r>
    </w:p>
    <w:p w14:paraId="5DC4BA7C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wicedyrektor szkoły </w:t>
      </w:r>
    </w:p>
    <w:p w14:paraId="5F3319E9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woźna</w:t>
      </w:r>
    </w:p>
    <w:p w14:paraId="4675EAF1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referent szkoły/ sekretarz szkoły</w:t>
      </w:r>
    </w:p>
    <w:p w14:paraId="34C2FD96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- nauczyciele zatrudnieni w szkole</w:t>
      </w:r>
    </w:p>
    <w:p w14:paraId="37873BC2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pedagog szkoły</w:t>
      </w:r>
    </w:p>
    <w:p w14:paraId="5A0C5A44" w14:textId="77777777" w:rsidR="00372EE8" w:rsidRDefault="00372EE8" w:rsidP="00372EE8">
      <w:pPr>
        <w:pStyle w:val="Akapitzlist"/>
        <w:ind w:left="78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konserwator szkoły</w:t>
      </w:r>
    </w:p>
    <w:p w14:paraId="26EFC5E9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Zapis z monitoringu udostępniony jest rodzicom/opiekunom prawnym uczniów tylko na ich pisemny wniosek i tylko w wyjątkowych, uzasadnionych przypadkach, za zgoda dyrektora szkoły i w terminie ustalonym przez dyrektora szkoły.</w:t>
      </w:r>
    </w:p>
    <w:p w14:paraId="57884200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Zapis z monitoringu udostępniany rodzicom/opiekunom prawnym uczniów musi być ograniczony w zakresie i dotyczyć tylko  konkretnej sytuacji wymagającej wyjaśnienia.</w:t>
      </w:r>
    </w:p>
    <w:p w14:paraId="2158E958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Zapis monitoringu udostępniany rodzicom/opiekunom prawnym uczniów wyłącznie w sytuacjach bezpośrednio zagrażających bezpieczeństwu ucznia.</w:t>
      </w:r>
    </w:p>
    <w:p w14:paraId="6AFCABA9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5. Nie udostępnia się zapisu z monitoringu rodzicom/opiekunom prawnym uczniów na jakichkolwiek nośnikach z możliwością wynoszenia ich ze szkoły.</w:t>
      </w:r>
    </w:p>
    <w:p w14:paraId="7A52524D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6. Nagrania mogą być udostępniane organom ścigania na pisemną prośbę w celu wyjaśnienia prowadzonej sprawy.</w:t>
      </w:r>
    </w:p>
    <w:p w14:paraId="432C40FE" w14:textId="77777777" w:rsidR="00372EE8" w:rsidRDefault="00372EE8" w:rsidP="00372EE8">
      <w:pPr>
        <w:pStyle w:val="Akapitzlist"/>
        <w:ind w:left="786" w:hanging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7. Osoby obserwujące bieżące zapisy i osoby przeglądające zapisy zobowiązane są do nieujawnienia danych zarejestrowanych przez monitoring.</w:t>
      </w:r>
    </w:p>
    <w:p w14:paraId="13C63534" w14:textId="77777777" w:rsidR="00372EE8" w:rsidRDefault="00372EE8" w:rsidP="00372EE8">
      <w:pPr>
        <w:pStyle w:val="Akapitzlist"/>
        <w:ind w:left="786" w:hanging="360"/>
        <w:rPr>
          <w:rFonts w:asciiTheme="majorHAnsi" w:hAnsiTheme="majorHAnsi"/>
          <w:sz w:val="24"/>
        </w:rPr>
      </w:pPr>
    </w:p>
    <w:p w14:paraId="35F3D911" w14:textId="77777777" w:rsidR="00372EE8" w:rsidRDefault="00372EE8" w:rsidP="00372EE8">
      <w:pPr>
        <w:pStyle w:val="Akapitzlist"/>
        <w:numPr>
          <w:ilvl w:val="0"/>
          <w:numId w:val="6"/>
        </w:numPr>
        <w:ind w:left="426" w:hanging="426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Archiwizacja i przechowywanie materiału pochodzącego z monitoringu</w:t>
      </w:r>
    </w:p>
    <w:p w14:paraId="66DB3E76" w14:textId="77777777" w:rsidR="00372EE8" w:rsidRDefault="00372EE8" w:rsidP="00372EE8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Szkoła m możliwość przechowywania materiału pochodzącego z monitoringu przez okres 30 dni. W sytuacji uznania materiału nagranego za dowód </w:t>
      </w:r>
      <w:r>
        <w:rPr>
          <w:rFonts w:asciiTheme="majorHAnsi" w:hAnsiTheme="majorHAnsi"/>
          <w:sz w:val="24"/>
        </w:rPr>
        <w:br/>
        <w:t>w sprawie, zapis utrzymywany jest przez okres konieczny do rozstrzygnięcia przebiegu zdarzenia, którego zapis dotyczy.</w:t>
      </w:r>
    </w:p>
    <w:p w14:paraId="03F8142E" w14:textId="77777777" w:rsidR="00372EE8" w:rsidRDefault="00372EE8" w:rsidP="00372EE8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Przegrany na odpowiednie nośniki materiał przechowywany jest w szkole </w:t>
      </w:r>
      <w:r>
        <w:rPr>
          <w:rFonts w:asciiTheme="majorHAnsi" w:hAnsiTheme="majorHAnsi"/>
          <w:sz w:val="24"/>
        </w:rPr>
        <w:br/>
        <w:t>w kasie pancernej w gabinecie dyrektora.</w:t>
      </w:r>
    </w:p>
    <w:p w14:paraId="5F2ADDFC" w14:textId="77777777" w:rsidR="00372EE8" w:rsidRDefault="00372EE8" w:rsidP="00372EE8">
      <w:pPr>
        <w:pStyle w:val="Akapitzlist"/>
        <w:ind w:left="786"/>
        <w:rPr>
          <w:rFonts w:asciiTheme="majorHAnsi" w:hAnsiTheme="majorHAnsi"/>
          <w:sz w:val="24"/>
        </w:rPr>
      </w:pPr>
    </w:p>
    <w:p w14:paraId="0A92EC02" w14:textId="77777777" w:rsidR="00372EE8" w:rsidRDefault="00372EE8" w:rsidP="00372EE8">
      <w:pPr>
        <w:pStyle w:val="Akapitzlist"/>
        <w:numPr>
          <w:ilvl w:val="0"/>
          <w:numId w:val="6"/>
        </w:numPr>
        <w:ind w:left="426" w:hanging="426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Przepisy końcowe</w:t>
      </w:r>
    </w:p>
    <w:p w14:paraId="4174CBF0" w14:textId="77777777" w:rsidR="00372EE8" w:rsidRDefault="00372EE8" w:rsidP="00372EE8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Prawo do ustalenia bądź zmiany hasła dostępu do monitoringu ma tylko dyrektor szkoły lub osoba przez niego upoważniona.</w:t>
      </w:r>
    </w:p>
    <w:p w14:paraId="38C08D68" w14:textId="77777777" w:rsidR="00372EE8" w:rsidRDefault="00372EE8" w:rsidP="00372EE8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 sprawach nieuregulowanych niniejszą procedurą ostateczna decyzję podejmuje dyrektor szkoły.</w:t>
      </w:r>
    </w:p>
    <w:p w14:paraId="4DFD92BE" w14:textId="77777777" w:rsidR="00372EE8" w:rsidRDefault="00372EE8" w:rsidP="00372EE8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Monitoring wizyjny może być systematycznie modernizowany, jeżeli wynika to z potrzeb szkoły oraz możliwości finansowych. </w:t>
      </w:r>
    </w:p>
    <w:p w14:paraId="13F35333" w14:textId="77777777" w:rsidR="00372EE8" w:rsidRDefault="00372EE8" w:rsidP="00372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Tadeusz Jarząbek</w:t>
      </w:r>
    </w:p>
    <w:p w14:paraId="78CB8CA3" w14:textId="77777777" w:rsidR="00372EE8" w:rsidRDefault="00372EE8" w:rsidP="00372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Dyrektor Szkoły Podstawowej nr 1 </w:t>
      </w:r>
    </w:p>
    <w:p w14:paraId="33DF4380" w14:textId="77777777" w:rsidR="009060C7" w:rsidRDefault="00372EE8" w:rsidP="00372EE8">
      <w:r>
        <w:rPr>
          <w:rFonts w:ascii="Calibri" w:hAnsi="Calibri" w:cs="Calibri"/>
          <w:sz w:val="24"/>
          <w:szCs w:val="24"/>
          <w:lang w:val="en-US"/>
        </w:rPr>
        <w:t>w My</w:t>
      </w:r>
      <w:proofErr w:type="spellStart"/>
      <w:r>
        <w:rPr>
          <w:rFonts w:ascii="Calibri" w:hAnsi="Calibri" w:cs="Calibri"/>
          <w:sz w:val="24"/>
          <w:szCs w:val="24"/>
        </w:rPr>
        <w:t>ślen</w:t>
      </w:r>
      <w:proofErr w:type="spellEnd"/>
    </w:p>
    <w:sectPr w:rsidR="009060C7" w:rsidSect="0041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24AB"/>
    <w:multiLevelType w:val="hybridMultilevel"/>
    <w:tmpl w:val="2A5C8518"/>
    <w:lvl w:ilvl="0" w:tplc="CB809C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24EE"/>
    <w:multiLevelType w:val="hybridMultilevel"/>
    <w:tmpl w:val="35F679EE"/>
    <w:lvl w:ilvl="0" w:tplc="FE50CD8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81DB6"/>
    <w:multiLevelType w:val="hybridMultilevel"/>
    <w:tmpl w:val="2514D7A8"/>
    <w:lvl w:ilvl="0" w:tplc="CA325B04">
      <w:start w:val="5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921CF"/>
    <w:multiLevelType w:val="hybridMultilevel"/>
    <w:tmpl w:val="84EA7C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679CC"/>
    <w:multiLevelType w:val="hybridMultilevel"/>
    <w:tmpl w:val="4CE2F92C"/>
    <w:lvl w:ilvl="0" w:tplc="410E2AE8">
      <w:start w:val="1"/>
      <w:numFmt w:val="lowerLetter"/>
      <w:lvlText w:val="%1)"/>
      <w:lvlJc w:val="left"/>
      <w:pPr>
        <w:ind w:left="119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00EF3"/>
    <w:multiLevelType w:val="hybridMultilevel"/>
    <w:tmpl w:val="F698D8A6"/>
    <w:lvl w:ilvl="0" w:tplc="EDD48B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B653D"/>
    <w:multiLevelType w:val="hybridMultilevel"/>
    <w:tmpl w:val="8A86B8AA"/>
    <w:lvl w:ilvl="0" w:tplc="8FC2AF8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10EE5"/>
    <w:multiLevelType w:val="hybridMultilevel"/>
    <w:tmpl w:val="C9E02574"/>
    <w:lvl w:ilvl="0" w:tplc="EDD48B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A5174"/>
    <w:multiLevelType w:val="hybridMultilevel"/>
    <w:tmpl w:val="1492901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B46DF"/>
    <w:multiLevelType w:val="hybridMultilevel"/>
    <w:tmpl w:val="AAF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A1FDD"/>
    <w:multiLevelType w:val="hybridMultilevel"/>
    <w:tmpl w:val="F698D8A6"/>
    <w:lvl w:ilvl="0" w:tplc="EDD48B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74B4"/>
    <w:multiLevelType w:val="hybridMultilevel"/>
    <w:tmpl w:val="DB1A287E"/>
    <w:lvl w:ilvl="0" w:tplc="32C89F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702BA"/>
    <w:multiLevelType w:val="hybridMultilevel"/>
    <w:tmpl w:val="30768E28"/>
    <w:lvl w:ilvl="0" w:tplc="30EC35C8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E8"/>
    <w:rsid w:val="00372EE8"/>
    <w:rsid w:val="004125DF"/>
    <w:rsid w:val="00496774"/>
    <w:rsid w:val="0057122E"/>
    <w:rsid w:val="009200FD"/>
    <w:rsid w:val="00E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8386"/>
  <w15:docId w15:val="{BE820C95-7BA1-4FB1-9BF0-E84B10E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E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E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RC5</dc:creator>
  <cp:lastModifiedBy>pawelbiela@poczta.fm</cp:lastModifiedBy>
  <cp:revision>3</cp:revision>
  <dcterms:created xsi:type="dcterms:W3CDTF">2020-12-13T19:56:00Z</dcterms:created>
  <dcterms:modified xsi:type="dcterms:W3CDTF">2020-12-13T19:56:00Z</dcterms:modified>
</cp:coreProperties>
</file>